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F0" w:rsidRPr="00A370E6" w:rsidRDefault="00E958F0" w:rsidP="00E958F0">
      <w:pPr>
        <w:pStyle w:val="NormalWeb"/>
        <w:spacing w:after="284" w:afterAutospacing="0"/>
        <w:rPr>
          <w:rFonts w:asciiTheme="majorHAnsi" w:hAnsiTheme="majorHAnsi"/>
        </w:rPr>
      </w:pPr>
      <w:bookmarkStart w:id="0" w:name="_GoBack"/>
      <w:bookmarkEnd w:id="0"/>
      <w:r w:rsidRPr="00A370E6">
        <w:rPr>
          <w:rFonts w:asciiTheme="majorHAnsi" w:hAnsiTheme="majorHAnsi"/>
          <w:bCs/>
          <w:sz w:val="28"/>
          <w:szCs w:val="28"/>
        </w:rPr>
        <w:t>El Gobierno andaluz apoya con 38 millones los proyectos de modernización de 18 comunidades de regantes</w:t>
      </w:r>
      <w:r w:rsidRPr="00A370E6">
        <w:rPr>
          <w:rFonts w:asciiTheme="majorHAnsi" w:hAnsiTheme="majorHAnsi"/>
          <w:sz w:val="28"/>
          <w:szCs w:val="28"/>
        </w:rPr>
        <w:br/>
      </w:r>
      <w:r w:rsidRPr="00A370E6">
        <w:rPr>
          <w:rFonts w:asciiTheme="majorHAnsi" w:hAnsiTheme="majorHAnsi"/>
        </w:rPr>
        <w:br/>
      </w:r>
      <w:r w:rsidRPr="00A370E6">
        <w:rPr>
          <w:rFonts w:asciiTheme="majorHAnsi" w:hAnsiTheme="majorHAnsi"/>
        </w:rPr>
        <w:br/>
        <w:t xml:space="preserve">La Consejería de Agricultura, Pesca y Desarrollo Rural ha informado al Consejo de Gobierno de la propuesta de resolución de la última convocatoria de ayudas a las comunidades regantes, que contarán con 38,05 millones de euros. Las subvenciones, inicialmente presupuestadas en 24 millones y ampliadas para atender a todas las solicitudes que cumplen los requisitos, apoyarán unas inversiones totales de 55,4 millones de euros en proyectos de modernización promovidos por 18 comunidades y más de 9.000 agricultores. </w:t>
      </w:r>
    </w:p>
    <w:p w:rsidR="00E958F0" w:rsidRPr="00A370E6" w:rsidRDefault="00E958F0" w:rsidP="00E958F0">
      <w:pPr>
        <w:pStyle w:val="NormalWeb"/>
        <w:spacing w:after="284" w:afterAutospacing="0"/>
        <w:rPr>
          <w:rFonts w:asciiTheme="majorHAnsi" w:hAnsiTheme="majorHAnsi"/>
        </w:rPr>
      </w:pPr>
      <w:r w:rsidRPr="00A370E6">
        <w:rPr>
          <w:rFonts w:asciiTheme="majorHAnsi" w:hAnsiTheme="majorHAnsi"/>
        </w:rPr>
        <w:t>Los incentivos se concederán en régimen de concurrencia competitiva y cubrirán el 60% del gasto total en obras de modernización de infraestructuras colectivas de riego, mejora energética y ahorro de agua, con una consideración especial para los proyectos promovidos por mujeres y personas en situación de desventaja social. En los casos de mayores ahorros de agua y de zonas económicamente desfavorecidas, la cobertura puede llegar hasta el 80% de las inversiones.</w:t>
      </w:r>
    </w:p>
    <w:p w:rsidR="00E958F0" w:rsidRPr="00A370E6" w:rsidRDefault="00E958F0" w:rsidP="00E958F0">
      <w:pPr>
        <w:pStyle w:val="NormalWeb"/>
        <w:spacing w:after="284" w:afterAutospacing="0"/>
        <w:rPr>
          <w:rFonts w:asciiTheme="majorHAnsi" w:hAnsiTheme="majorHAnsi"/>
        </w:rPr>
      </w:pPr>
      <w:r w:rsidRPr="00A370E6">
        <w:rPr>
          <w:rFonts w:asciiTheme="majorHAnsi" w:hAnsiTheme="majorHAnsi"/>
        </w:rPr>
        <w:t>Esta línea de apoyo a las comunidades forma parte de los más de 100 millones previstos hasta 2020 para el regadío andaluz, en el marco del vigente Programa de Desarrollo Rural, y se suma a las que ya están en marcha para modernización y creación en zonas declaradas de interés general; autoproducción y autoconsumo eléctrico, y mejora de instalaciones, equipos y maquinaria. Los incentivos, con una financiación europea del 75%, asegurarán en su conjunto la viabilidad de entre 20.000 y 30.000 hectáreas de cultivos.</w:t>
      </w:r>
    </w:p>
    <w:p w:rsidR="00E958F0" w:rsidRPr="00A370E6" w:rsidRDefault="00E958F0" w:rsidP="00E958F0">
      <w:pPr>
        <w:pStyle w:val="NormalWeb"/>
        <w:spacing w:after="284" w:afterAutospacing="0"/>
        <w:rPr>
          <w:rFonts w:asciiTheme="majorHAnsi" w:hAnsiTheme="majorHAnsi"/>
        </w:rPr>
      </w:pPr>
      <w:r w:rsidRPr="00A370E6">
        <w:rPr>
          <w:rFonts w:asciiTheme="majorHAnsi" w:hAnsiTheme="majorHAnsi"/>
        </w:rPr>
        <w:t xml:space="preserve">El regadío suma en Andalucía 1,17 millones de hectáreas (una cuarta parte del total nacional), lo que supone el 32,3% de la superficie cultivada en la comunidad. Sus cultivos generan el 63% del empleo agrario (más de 192.000 personas), aportan el 64% de la Producción Final Agraria y generan el 40% de las ayudas de la Política Agrícola Común. </w:t>
      </w:r>
    </w:p>
    <w:p w:rsidR="00E958F0" w:rsidRPr="00A370E6" w:rsidRDefault="00E958F0" w:rsidP="00E958F0">
      <w:pPr>
        <w:pStyle w:val="NormalWeb"/>
        <w:spacing w:after="240" w:afterAutospacing="0"/>
        <w:rPr>
          <w:rFonts w:asciiTheme="majorHAnsi" w:hAnsiTheme="majorHAnsi"/>
        </w:rPr>
      </w:pPr>
      <w:r w:rsidRPr="00A370E6">
        <w:rPr>
          <w:rFonts w:asciiTheme="majorHAnsi" w:hAnsiTheme="majorHAnsi"/>
        </w:rPr>
        <w:t>Las zonas regables de la comunidad autónoma han duplicado su superficie durante las dos últimas décadas, en un proceso que ha tenido especial significación en las zonas más dinámicas y de mayor potencial exportador de la agricultura andaluza, como los invernaderos de Almería, los cultivos de fresa y cítrico de Huelva y el olivar jiennense. Durante este periodo, la Junta y las comunidades de regantes han desarrollado proyectos de ahorro de agua y energía en más de medio millón de hectáreas, con unas inversiones conjuntas superiores a los 1.657 millones de euros. Los proyectos de modernización desarrollados han permitido sustituir casi la mitad de todo el riego en superficie por sistemas de aspersión y localizados, más eficientes en el uso del agua. Como consecuencia, los regantes andaluces utilizan ahora un 25% menos de agua y pueden atender un 36% más de superficie.</w:t>
      </w:r>
    </w:p>
    <w:p w:rsidR="00836B28" w:rsidRPr="00A370E6" w:rsidRDefault="00836B28">
      <w:pPr>
        <w:rPr>
          <w:rFonts w:asciiTheme="majorHAnsi" w:hAnsiTheme="majorHAnsi"/>
        </w:rPr>
      </w:pPr>
    </w:p>
    <w:sectPr w:rsidR="00836B28" w:rsidRPr="00A37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03"/>
    <w:rsid w:val="0044541E"/>
    <w:rsid w:val="006B1003"/>
    <w:rsid w:val="00836B28"/>
    <w:rsid w:val="00A370E6"/>
    <w:rsid w:val="00E958F0"/>
    <w:rsid w:val="00E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2</cp:revision>
  <dcterms:created xsi:type="dcterms:W3CDTF">2018-10-03T17:42:00Z</dcterms:created>
  <dcterms:modified xsi:type="dcterms:W3CDTF">2018-10-03T17:42:00Z</dcterms:modified>
</cp:coreProperties>
</file>